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87" w:rsidRDefault="004E6587" w:rsidP="004E6587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F9426E">
        <w:rPr>
          <w:rFonts w:ascii="Arial" w:hAnsi="Arial" w:cs="Arial"/>
          <w:sz w:val="18"/>
        </w:rPr>
        <w:t>Associate Civil Engineer (Wastewater Planning</w:t>
      </w:r>
      <w:r>
        <w:rPr>
          <w:rFonts w:ascii="Arial" w:hAnsi="Arial" w:cs="Arial"/>
          <w:sz w:val="18"/>
        </w:rPr>
        <w:t>)</w:t>
      </w:r>
    </w:p>
    <w:p w:rsidR="004E6587" w:rsidRPr="00C176D2" w:rsidRDefault="004E6587" w:rsidP="004E6587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14507D">
        <w:rPr>
          <w:rFonts w:ascii="Arial" w:hAnsi="Arial" w:cs="Arial"/>
          <w:sz w:val="18"/>
        </w:rPr>
        <w:t>Salary Info: $125,460</w:t>
      </w:r>
      <w:r>
        <w:rPr>
          <w:rFonts w:ascii="Arial" w:hAnsi="Arial" w:cs="Arial"/>
          <w:sz w:val="18"/>
        </w:rPr>
        <w:t xml:space="preserve"> </w:t>
      </w:r>
      <w:r w:rsidRPr="0014507D">
        <w:rPr>
          <w:rFonts w:ascii="Arial" w:hAnsi="Arial" w:cs="Arial"/>
          <w:sz w:val="18"/>
        </w:rPr>
        <w:t>- $152,496</w:t>
      </w:r>
      <w:r>
        <w:rPr>
          <w:rFonts w:ascii="Arial" w:hAnsi="Arial" w:cs="Arial"/>
          <w:sz w:val="18"/>
        </w:rPr>
        <w:t xml:space="preserve"> </w:t>
      </w:r>
      <w:r w:rsidRPr="0014507D">
        <w:rPr>
          <w:rFonts w:ascii="Arial" w:hAnsi="Arial" w:cs="Arial"/>
          <w:sz w:val="18"/>
        </w:rPr>
        <w:t>Annually</w:t>
      </w:r>
      <w:r w:rsidRPr="00C176D2">
        <w:rPr>
          <w:rFonts w:ascii="Arial" w:hAnsi="Arial" w:cs="Arial"/>
          <w:sz w:val="18"/>
        </w:rPr>
        <w:t xml:space="preserve">, </w:t>
      </w:r>
      <w:hyperlink r:id="rId6" w:history="1">
        <w:r w:rsidRPr="00C176D2">
          <w:rPr>
            <w:rStyle w:val="Hyperlink"/>
            <w:rFonts w:ascii="Arial" w:hAnsi="Arial" w:cs="Arial"/>
            <w:sz w:val="18"/>
          </w:rPr>
          <w:t>Plus Excellent Benefits + Retirement</w:t>
        </w:r>
      </w:hyperlink>
    </w:p>
    <w:p w:rsidR="004E6587" w:rsidRDefault="004E6587" w:rsidP="004E6587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Opens online at </w:t>
      </w:r>
      <w:hyperlink r:id="rId7" w:history="1">
        <w:r w:rsidRPr="00CB06E3">
          <w:rPr>
            <w:rStyle w:val="Hyperlink"/>
            <w:rFonts w:ascii="Arial" w:hAnsi="Arial" w:cs="Arial"/>
            <w:sz w:val="18"/>
          </w:rPr>
          <w:t>www.ebmud.com/jobs</w:t>
        </w:r>
      </w:hyperlink>
      <w:r>
        <w:rPr>
          <w:rFonts w:ascii="Arial" w:hAnsi="Arial" w:cs="Arial"/>
          <w:sz w:val="18"/>
        </w:rPr>
        <w:t xml:space="preserve"> on Monday, January 25, 2021</w:t>
      </w:r>
    </w:p>
    <w:p w:rsidR="004E6587" w:rsidRDefault="004E6587" w:rsidP="004E6587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C176D2">
        <w:rPr>
          <w:rFonts w:ascii="Arial" w:hAnsi="Arial" w:cs="Arial"/>
          <w:sz w:val="18"/>
        </w:rPr>
        <w:t xml:space="preserve">Online applications must be received by 4:30 p.m., </w:t>
      </w:r>
      <w:r>
        <w:rPr>
          <w:rFonts w:ascii="Arial" w:hAnsi="Arial" w:cs="Arial"/>
          <w:sz w:val="18"/>
        </w:rPr>
        <w:t>Friday, February 5, 2021</w:t>
      </w:r>
    </w:p>
    <w:p w:rsidR="004E6587" w:rsidRPr="00C176D2" w:rsidRDefault="004E6587" w:rsidP="004E6587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6431F1">
        <w:rPr>
          <w:rFonts w:ascii="Arial" w:hAnsi="Arial" w:cs="Arial"/>
          <w:sz w:val="18"/>
        </w:rPr>
        <w:t xml:space="preserve">Internal Reference # </w:t>
      </w:r>
      <w:r>
        <w:rPr>
          <w:rFonts w:ascii="Arial" w:hAnsi="Arial" w:cs="Arial"/>
          <w:sz w:val="18"/>
        </w:rPr>
        <w:t>21-008</w:t>
      </w:r>
    </w:p>
    <w:p w:rsidR="004E6587" w:rsidRPr="009B3A43" w:rsidRDefault="004E6587" w:rsidP="004E6587">
      <w:pPr>
        <w:tabs>
          <w:tab w:val="left" w:pos="-422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:rsidR="004E6587" w:rsidRPr="00497CA2" w:rsidRDefault="004E6587" w:rsidP="004E6587">
      <w:pPr>
        <w:pStyle w:val="BodyText"/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  <w:r w:rsidRPr="00497CA2">
        <w:rPr>
          <w:rFonts w:ascii="Arial" w:hAnsi="Arial" w:cs="Arial"/>
          <w:sz w:val="18"/>
          <w:szCs w:val="18"/>
        </w:rPr>
        <w:t>The East Bay Municipal Utility District’s (EBMUD’s) Wastewater Planning Section is seeking a highly-qualified individual with exceptional technical, problem-solving and communication skills. The Associate Civil Engineer will manage high-profile projects related to implementation of key initiatives in the Wastewater Department. The Department has a capital improvement program (CIP) valued at over $280M over the next five years and has recently developed a 30-year “roadmap” for capital improvements as part of the Integrate Main Wastewater Treatment Master Plan (Master Plan). The Wastewater Planning Section will play a key role in leading implementation of the near-term CIP and long-term Master Plan “roadmap.” The selected individual will perform a variety of complex engineering tasks associated with the planning, design, and operation of a large wastewater treatment plant, wet weather facilities, and interceptor system. This individual will play a key role in managing infrastructure improvement projects required to support the capital improvement program, as well as leading of the Wastewater Department.</w:t>
      </w:r>
    </w:p>
    <w:p w:rsidR="004E6587" w:rsidRPr="00497CA2" w:rsidRDefault="004E6587" w:rsidP="004E6587">
      <w:pPr>
        <w:pStyle w:val="BodyText"/>
        <w:tabs>
          <w:tab w:val="left" w:pos="0"/>
        </w:tabs>
        <w:spacing w:after="0"/>
        <w:rPr>
          <w:rFonts w:ascii="Arial" w:hAnsi="Arial" w:cs="Arial"/>
          <w:sz w:val="18"/>
          <w:szCs w:val="18"/>
        </w:rPr>
      </w:pPr>
    </w:p>
    <w:p w:rsidR="004E6587" w:rsidRPr="00497CA2" w:rsidRDefault="004E6587" w:rsidP="004E6587">
      <w:pPr>
        <w:pStyle w:val="BodyText"/>
        <w:spacing w:after="0"/>
        <w:rPr>
          <w:rFonts w:ascii="Arial" w:hAnsi="Arial" w:cs="Arial"/>
          <w:spacing w:val="-3"/>
          <w:sz w:val="18"/>
          <w:szCs w:val="18"/>
        </w:rPr>
      </w:pPr>
      <w:r w:rsidRPr="00497CA2">
        <w:rPr>
          <w:rFonts w:ascii="Arial" w:hAnsi="Arial" w:cs="Arial"/>
          <w:sz w:val="18"/>
          <w:szCs w:val="18"/>
        </w:rPr>
        <w:t>Core responsibilities include</w:t>
      </w:r>
      <w:r w:rsidRPr="00497CA2">
        <w:rPr>
          <w:rFonts w:ascii="Arial" w:hAnsi="Arial" w:cs="Arial"/>
          <w:spacing w:val="-3"/>
          <w:sz w:val="18"/>
          <w:szCs w:val="18"/>
        </w:rPr>
        <w:t>:</w:t>
      </w:r>
    </w:p>
    <w:p w:rsidR="004E6587" w:rsidRPr="00497CA2" w:rsidRDefault="004E6587" w:rsidP="004E6587">
      <w:pPr>
        <w:pStyle w:val="BodyText"/>
        <w:numPr>
          <w:ilvl w:val="0"/>
          <w:numId w:val="2"/>
        </w:numPr>
        <w:spacing w:after="0"/>
        <w:ind w:left="270" w:hanging="270"/>
        <w:rPr>
          <w:rFonts w:ascii="Arial" w:hAnsi="Arial" w:cs="Arial"/>
          <w:spacing w:val="-3"/>
          <w:sz w:val="18"/>
          <w:szCs w:val="18"/>
        </w:rPr>
      </w:pPr>
      <w:r w:rsidRPr="00497CA2">
        <w:rPr>
          <w:rFonts w:ascii="Arial" w:hAnsi="Arial" w:cs="Arial"/>
          <w:sz w:val="18"/>
          <w:szCs w:val="18"/>
        </w:rPr>
        <w:t xml:space="preserve">Leading </w:t>
      </w:r>
      <w:r w:rsidRPr="00497CA2">
        <w:rPr>
          <w:rFonts w:ascii="Arial" w:hAnsi="Arial" w:cs="Arial"/>
          <w:spacing w:val="-3"/>
          <w:sz w:val="18"/>
          <w:szCs w:val="18"/>
        </w:rPr>
        <w:t xml:space="preserve">cross-departmental efforts to develop effective engineering solutions to manage key initiatives, including CIP/infrastructure renewal, asset management program, emerging nutrient management issues, </w:t>
      </w:r>
      <w:proofErr w:type="spellStart"/>
      <w:r w:rsidRPr="00497CA2">
        <w:rPr>
          <w:rFonts w:ascii="Arial" w:hAnsi="Arial" w:cs="Arial"/>
          <w:spacing w:val="-3"/>
          <w:sz w:val="18"/>
          <w:szCs w:val="18"/>
        </w:rPr>
        <w:t>biosolids</w:t>
      </w:r>
      <w:proofErr w:type="spellEnd"/>
      <w:r w:rsidRPr="00497CA2">
        <w:rPr>
          <w:rFonts w:ascii="Arial" w:hAnsi="Arial" w:cs="Arial"/>
          <w:spacing w:val="-3"/>
          <w:sz w:val="18"/>
          <w:szCs w:val="18"/>
        </w:rPr>
        <w:t>, infiltration/inflow control, and infrastructure renewal.</w:t>
      </w:r>
    </w:p>
    <w:p w:rsidR="004E6587" w:rsidRPr="00497CA2" w:rsidRDefault="004E6587" w:rsidP="004E6587">
      <w:pPr>
        <w:pStyle w:val="BodyText"/>
        <w:numPr>
          <w:ilvl w:val="0"/>
          <w:numId w:val="2"/>
        </w:numPr>
        <w:spacing w:after="0"/>
        <w:ind w:left="270" w:hanging="270"/>
        <w:rPr>
          <w:rFonts w:ascii="Arial" w:hAnsi="Arial" w:cs="Arial"/>
          <w:spacing w:val="-3"/>
          <w:sz w:val="18"/>
          <w:szCs w:val="18"/>
        </w:rPr>
      </w:pPr>
      <w:r w:rsidRPr="00497CA2">
        <w:rPr>
          <w:rFonts w:ascii="Arial" w:hAnsi="Arial" w:cs="Arial"/>
          <w:spacing w:val="-3"/>
          <w:sz w:val="18"/>
          <w:szCs w:val="18"/>
        </w:rPr>
        <w:t>Directing the work of staff, including Assistant Engineers and leading interdisciplinary, cross-divisional project teams.</w:t>
      </w:r>
    </w:p>
    <w:p w:rsidR="004E6587" w:rsidRPr="00497CA2" w:rsidRDefault="004E6587" w:rsidP="004E6587">
      <w:pPr>
        <w:pStyle w:val="BodyText"/>
        <w:numPr>
          <w:ilvl w:val="0"/>
          <w:numId w:val="2"/>
        </w:numPr>
        <w:spacing w:after="0"/>
        <w:ind w:left="270" w:hanging="270"/>
        <w:rPr>
          <w:rFonts w:ascii="Arial" w:hAnsi="Arial" w:cs="Arial"/>
          <w:spacing w:val="-3"/>
          <w:sz w:val="18"/>
          <w:szCs w:val="18"/>
        </w:rPr>
      </w:pPr>
      <w:r w:rsidRPr="00497CA2">
        <w:rPr>
          <w:rFonts w:ascii="Arial" w:hAnsi="Arial" w:cs="Arial"/>
          <w:spacing w:val="-3"/>
          <w:sz w:val="18"/>
          <w:szCs w:val="18"/>
        </w:rPr>
        <w:t>Managing consultants, including overseeing the technical scope of work, tracking budget and schedule, coordinating necessary EBMUD support, and updating Wastewater Department management and staff on key work products and decisions.</w:t>
      </w:r>
    </w:p>
    <w:p w:rsidR="004E6587" w:rsidRDefault="004E6587" w:rsidP="004E6587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pacing w:val="-3"/>
          <w:sz w:val="18"/>
          <w:szCs w:val="18"/>
        </w:rPr>
      </w:pPr>
      <w:r w:rsidRPr="00497CA2">
        <w:rPr>
          <w:rFonts w:ascii="Arial" w:hAnsi="Arial" w:cs="Arial"/>
          <w:spacing w:val="-3"/>
          <w:sz w:val="18"/>
          <w:szCs w:val="18"/>
        </w:rPr>
        <w:t>Preparing feasibility studies and engineering financial analyses to support effective decision-making.</w:t>
      </w:r>
    </w:p>
    <w:p w:rsidR="004E6587" w:rsidRPr="0014507D" w:rsidRDefault="004E6587" w:rsidP="004E6587">
      <w:pPr>
        <w:pStyle w:val="BodyText"/>
        <w:numPr>
          <w:ilvl w:val="0"/>
          <w:numId w:val="2"/>
        </w:numPr>
        <w:tabs>
          <w:tab w:val="left" w:pos="0"/>
          <w:tab w:val="left" w:pos="360"/>
        </w:tabs>
        <w:spacing w:after="0"/>
        <w:ind w:left="270" w:hanging="270"/>
        <w:rPr>
          <w:rFonts w:ascii="Arial" w:hAnsi="Arial" w:cs="Arial"/>
          <w:sz w:val="18"/>
          <w:szCs w:val="18"/>
        </w:rPr>
      </w:pPr>
      <w:r w:rsidRPr="0014507D">
        <w:rPr>
          <w:rFonts w:ascii="Arial" w:hAnsi="Arial" w:cs="Arial"/>
          <w:spacing w:val="-3"/>
          <w:sz w:val="18"/>
          <w:szCs w:val="18"/>
        </w:rPr>
        <w:t>Coordinating staff and resources to protect EBMUD infrastructure during construction projects led by outside agencies and negotiating agreements with those agencies and private parties.</w:t>
      </w:r>
    </w:p>
    <w:p w:rsidR="004E6587" w:rsidRDefault="004E6587" w:rsidP="004E6587">
      <w:pPr>
        <w:spacing w:after="0" w:line="240" w:lineRule="auto"/>
        <w:rPr>
          <w:rFonts w:ascii="Arial" w:hAnsi="Arial" w:cs="Arial"/>
          <w:sz w:val="18"/>
        </w:rPr>
      </w:pPr>
      <w:bookmarkStart w:id="0" w:name="_GoBack"/>
      <w:bookmarkEnd w:id="0"/>
    </w:p>
    <w:p w:rsidR="004E6587" w:rsidRPr="009B3A43" w:rsidRDefault="004E6587" w:rsidP="004E6587">
      <w:pPr>
        <w:tabs>
          <w:tab w:val="left" w:pos="-331"/>
          <w:tab w:val="left" w:pos="360"/>
          <w:tab w:val="left" w:pos="720"/>
          <w:tab w:val="left" w:pos="1034"/>
          <w:tab w:val="left" w:pos="1329"/>
          <w:tab w:val="left" w:pos="1625"/>
          <w:tab w:val="left" w:pos="1920"/>
          <w:tab w:val="left" w:pos="2215"/>
          <w:tab w:val="left" w:pos="252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60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28" w:lineRule="auto"/>
        <w:rPr>
          <w:rFonts w:ascii="Arial" w:hAnsi="Arial" w:cs="Arial"/>
          <w:i/>
          <w:sz w:val="18"/>
        </w:rPr>
      </w:pPr>
      <w:r w:rsidRPr="00BB6070">
        <w:rPr>
          <w:rFonts w:ascii="Arial" w:hAnsi="Arial" w:cs="Arial"/>
          <w:sz w:val="18"/>
          <w:szCs w:val="18"/>
        </w:rPr>
        <w:t xml:space="preserve">The salary range is $10,455 per month increasing to $10,978, $11,527, $12,103 and $12,708 after 6, 18, 30, and 42 months, respectively. </w:t>
      </w:r>
    </w:p>
    <w:p w:rsidR="004E6587" w:rsidRDefault="004E6587" w:rsidP="004E658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E6587" w:rsidRPr="004F3B17" w:rsidRDefault="004E6587" w:rsidP="004E6587">
      <w:pPr>
        <w:spacing w:after="0" w:line="240" w:lineRule="auto"/>
        <w:rPr>
          <w:rFonts w:ascii="Arial" w:hAnsi="Arial" w:cs="Arial"/>
          <w:sz w:val="18"/>
        </w:rPr>
      </w:pPr>
      <w:r w:rsidRPr="00C17DFF">
        <w:rPr>
          <w:rFonts w:ascii="Helvetica" w:hAnsi="Helvetica" w:cs="Helvetica"/>
          <w:color w:val="333333"/>
          <w:sz w:val="18"/>
          <w:szCs w:val="23"/>
          <w:shd w:val="clear" w:color="auto" w:fill="FFFFFF"/>
        </w:rPr>
        <w:t xml:space="preserve">EBMUD offers an excellent benefits program that includes: paid vacation, holidays and sick leave; family health insurance coverage; family dental and vision care plans; retirement plan (reciprocal with </w:t>
      </w:r>
      <w:proofErr w:type="spellStart"/>
      <w:r w:rsidRPr="00C17DFF">
        <w:rPr>
          <w:rFonts w:ascii="Helvetica" w:hAnsi="Helvetica" w:cs="Helvetica"/>
          <w:color w:val="333333"/>
          <w:sz w:val="18"/>
          <w:szCs w:val="23"/>
          <w:shd w:val="clear" w:color="auto" w:fill="FFFFFF"/>
        </w:rPr>
        <w:t>CalPERS</w:t>
      </w:r>
      <w:proofErr w:type="spellEnd"/>
      <w:r w:rsidRPr="00C17DFF">
        <w:rPr>
          <w:rFonts w:ascii="Helvetica" w:hAnsi="Helvetica" w:cs="Helvetica"/>
          <w:color w:val="333333"/>
          <w:sz w:val="18"/>
          <w:szCs w:val="23"/>
          <w:shd w:val="clear" w:color="auto" w:fill="FFFFFF"/>
        </w:rPr>
        <w:t>); 401(k), 401(a) and 457(b) tax-deferred retirement plans; transit subsidy; tuition reimbursement; and opportunities for professional growth including training and career development.</w:t>
      </w:r>
    </w:p>
    <w:p w:rsidR="004E6587" w:rsidRPr="00944539" w:rsidRDefault="004E6587" w:rsidP="004E6587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4E6587" w:rsidRPr="0014507D" w:rsidRDefault="004E6587" w:rsidP="004E6587">
      <w:pPr>
        <w:tabs>
          <w:tab w:val="left" w:pos="-331"/>
          <w:tab w:val="left" w:pos="149"/>
          <w:tab w:val="left" w:pos="720"/>
          <w:tab w:val="left" w:pos="1034"/>
          <w:tab w:val="left" w:pos="1329"/>
          <w:tab w:val="left" w:pos="1625"/>
          <w:tab w:val="left" w:pos="1920"/>
          <w:tab w:val="left" w:pos="2215"/>
          <w:tab w:val="left" w:pos="252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84"/>
          <w:tab w:val="left" w:pos="5462"/>
          <w:tab w:val="left" w:pos="5760"/>
          <w:tab w:val="left" w:pos="6053"/>
          <w:tab w:val="left" w:pos="6336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rPr>
          <w:rFonts w:ascii="Arial" w:hAnsi="Arial" w:cs="Arial"/>
          <w:b/>
          <w:sz w:val="18"/>
        </w:rPr>
      </w:pPr>
      <w:r w:rsidRPr="0014507D">
        <w:rPr>
          <w:rFonts w:ascii="Arial" w:hAnsi="Arial" w:cs="Arial"/>
          <w:b/>
          <w:sz w:val="18"/>
        </w:rPr>
        <w:t>Requirements:</w:t>
      </w:r>
    </w:p>
    <w:p w:rsidR="004E6587" w:rsidRPr="0014507D" w:rsidRDefault="004E6587" w:rsidP="004E6587">
      <w:pPr>
        <w:pStyle w:val="ListParagraph"/>
        <w:numPr>
          <w:ilvl w:val="0"/>
          <w:numId w:val="1"/>
        </w:numPr>
        <w:tabs>
          <w:tab w:val="left" w:pos="360"/>
          <w:tab w:val="left" w:pos="1034"/>
          <w:tab w:val="left" w:pos="1329"/>
          <w:tab w:val="left" w:pos="1625"/>
          <w:tab w:val="left" w:pos="1920"/>
          <w:tab w:val="left" w:pos="2215"/>
          <w:tab w:val="left" w:pos="252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60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14507D">
        <w:rPr>
          <w:rFonts w:ascii="Arial" w:hAnsi="Arial" w:cs="Arial"/>
          <w:sz w:val="18"/>
          <w:szCs w:val="18"/>
        </w:rPr>
        <w:t>Bachelor’s degree in an ABET accredited civil or environmental engineering curriculum or a California Engineer-In-Training Certificate;</w:t>
      </w:r>
    </w:p>
    <w:p w:rsidR="004E6587" w:rsidRPr="0014507D" w:rsidRDefault="004E6587" w:rsidP="004E6587">
      <w:pPr>
        <w:pStyle w:val="ListParagraph"/>
        <w:numPr>
          <w:ilvl w:val="0"/>
          <w:numId w:val="1"/>
        </w:numPr>
        <w:tabs>
          <w:tab w:val="left" w:pos="360"/>
          <w:tab w:val="left" w:pos="1034"/>
          <w:tab w:val="left" w:pos="1329"/>
          <w:tab w:val="left" w:pos="1625"/>
          <w:tab w:val="left" w:pos="1920"/>
          <w:tab w:val="left" w:pos="2215"/>
          <w:tab w:val="left" w:pos="252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60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14507D">
        <w:rPr>
          <w:rFonts w:ascii="Arial" w:hAnsi="Arial" w:cs="Arial"/>
          <w:sz w:val="18"/>
          <w:szCs w:val="18"/>
        </w:rPr>
        <w:t xml:space="preserve">Minimum of two years of engineering experience comparable to or higher than EBMUD’s Assistant Engineer class; </w:t>
      </w:r>
      <w:r w:rsidRPr="0014507D">
        <w:rPr>
          <w:rFonts w:ascii="Arial" w:hAnsi="Arial" w:cs="Arial"/>
          <w:bCs/>
          <w:sz w:val="18"/>
          <w:szCs w:val="18"/>
        </w:rPr>
        <w:t>and</w:t>
      </w:r>
    </w:p>
    <w:p w:rsidR="004E6587" w:rsidRPr="0014507D" w:rsidRDefault="004E6587" w:rsidP="004E6587">
      <w:pPr>
        <w:pStyle w:val="ListParagraph"/>
        <w:numPr>
          <w:ilvl w:val="0"/>
          <w:numId w:val="1"/>
        </w:numPr>
        <w:tabs>
          <w:tab w:val="left" w:pos="360"/>
          <w:tab w:val="left" w:pos="1034"/>
          <w:tab w:val="left" w:pos="1329"/>
          <w:tab w:val="left" w:pos="1625"/>
          <w:tab w:val="left" w:pos="1920"/>
          <w:tab w:val="left" w:pos="2215"/>
          <w:tab w:val="left" w:pos="252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60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ind w:left="270" w:hanging="270"/>
        <w:rPr>
          <w:rFonts w:ascii="Arial" w:hAnsi="Arial" w:cs="Arial"/>
          <w:sz w:val="18"/>
          <w:szCs w:val="18"/>
        </w:rPr>
      </w:pPr>
      <w:r w:rsidRPr="0014507D">
        <w:rPr>
          <w:rFonts w:ascii="Arial" w:hAnsi="Arial" w:cs="Arial"/>
          <w:sz w:val="18"/>
          <w:szCs w:val="18"/>
        </w:rPr>
        <w:t>California registration as a Professional Civil Engineer.</w:t>
      </w:r>
    </w:p>
    <w:p w:rsidR="004E6587" w:rsidRPr="009B3A43" w:rsidRDefault="004E6587" w:rsidP="004E6587">
      <w:pPr>
        <w:tabs>
          <w:tab w:val="left" w:pos="-331"/>
          <w:tab w:val="left" w:pos="1034"/>
          <w:tab w:val="left" w:pos="1329"/>
          <w:tab w:val="left" w:pos="1625"/>
          <w:tab w:val="left" w:pos="1920"/>
          <w:tab w:val="left" w:pos="2215"/>
          <w:tab w:val="left" w:pos="251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57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E6587" w:rsidRPr="00C176D2" w:rsidRDefault="004E6587" w:rsidP="004E6587">
      <w:pPr>
        <w:tabs>
          <w:tab w:val="left" w:pos="-331"/>
          <w:tab w:val="left" w:pos="1034"/>
          <w:tab w:val="left" w:pos="1329"/>
          <w:tab w:val="left" w:pos="1625"/>
          <w:tab w:val="left" w:pos="1920"/>
          <w:tab w:val="left" w:pos="2215"/>
          <w:tab w:val="left" w:pos="251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57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rPr>
          <w:rFonts w:ascii="Arial" w:hAnsi="Arial" w:cs="Arial"/>
          <w:sz w:val="18"/>
        </w:rPr>
      </w:pPr>
      <w:r w:rsidRPr="00C176D2">
        <w:rPr>
          <w:rFonts w:ascii="Arial" w:hAnsi="Arial" w:cs="Arial"/>
          <w:sz w:val="18"/>
        </w:rPr>
        <w:t xml:space="preserve">Submit a completed EBMUD application and the required supplemental question responses online at </w:t>
      </w:r>
      <w:hyperlink r:id="rId8" w:history="1">
        <w:r w:rsidRPr="00C176D2">
          <w:rPr>
            <w:rStyle w:val="Hyperlink"/>
            <w:rFonts w:ascii="Arial" w:hAnsi="Arial" w:cs="Arial"/>
            <w:sz w:val="18"/>
          </w:rPr>
          <w:t>www.ebmud.com/jobs</w:t>
        </w:r>
      </w:hyperlink>
      <w:r w:rsidRPr="00C176D2">
        <w:rPr>
          <w:rFonts w:ascii="Arial" w:hAnsi="Arial" w:cs="Arial"/>
          <w:sz w:val="18"/>
        </w:rPr>
        <w:t xml:space="preserve"> by 4:30 p.m., </w:t>
      </w:r>
      <w:r>
        <w:rPr>
          <w:rFonts w:ascii="Arial" w:hAnsi="Arial" w:cs="Arial"/>
          <w:sz w:val="18"/>
        </w:rPr>
        <w:t>Friday, February 5, 2021.</w:t>
      </w:r>
      <w:r w:rsidRPr="00C176D2">
        <w:rPr>
          <w:rFonts w:ascii="Arial" w:hAnsi="Arial" w:cs="Arial"/>
          <w:sz w:val="18"/>
        </w:rPr>
        <w:t xml:space="preserve"> Only application materials submitted online during the filing period will be accepted.</w:t>
      </w:r>
    </w:p>
    <w:p w:rsidR="004E6587" w:rsidRPr="009B3A43" w:rsidRDefault="004E6587" w:rsidP="004E6587">
      <w:pPr>
        <w:tabs>
          <w:tab w:val="left" w:pos="-331"/>
          <w:tab w:val="left" w:pos="1034"/>
          <w:tab w:val="left" w:pos="1329"/>
          <w:tab w:val="left" w:pos="1625"/>
          <w:tab w:val="left" w:pos="1920"/>
          <w:tab w:val="left" w:pos="2215"/>
          <w:tab w:val="left" w:pos="2510"/>
          <w:tab w:val="left" w:pos="2805"/>
          <w:tab w:val="left" w:pos="3101"/>
          <w:tab w:val="left" w:pos="3396"/>
          <w:tab w:val="left" w:pos="3691"/>
          <w:tab w:val="left" w:pos="3986"/>
          <w:tab w:val="left" w:pos="4281"/>
          <w:tab w:val="left" w:pos="4577"/>
          <w:tab w:val="left" w:pos="4872"/>
          <w:tab w:val="left" w:pos="5167"/>
          <w:tab w:val="left" w:pos="5462"/>
          <w:tab w:val="left" w:pos="5757"/>
          <w:tab w:val="left" w:pos="6053"/>
          <w:tab w:val="left" w:pos="6348"/>
          <w:tab w:val="left" w:pos="6643"/>
          <w:tab w:val="left" w:pos="6938"/>
          <w:tab w:val="left" w:pos="7233"/>
          <w:tab w:val="left" w:pos="7529"/>
          <w:tab w:val="left" w:pos="7824"/>
          <w:tab w:val="left" w:pos="8119"/>
          <w:tab w:val="left" w:pos="8414"/>
          <w:tab w:val="left" w:pos="8709"/>
          <w:tab w:val="left" w:pos="9005"/>
          <w:tab w:val="left" w:pos="9300"/>
          <w:tab w:val="left" w:pos="9595"/>
          <w:tab w:val="left" w:pos="9890"/>
          <w:tab w:val="left" w:pos="10185"/>
          <w:tab w:val="left" w:pos="10481"/>
          <w:tab w:val="left" w:pos="10776"/>
          <w:tab w:val="left" w:pos="11071"/>
          <w:tab w:val="left" w:pos="1136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E6587" w:rsidRPr="00C176D2" w:rsidRDefault="004E6587" w:rsidP="004E6587">
      <w:pPr>
        <w:spacing w:after="0" w:line="240" w:lineRule="auto"/>
        <w:jc w:val="center"/>
        <w:rPr>
          <w:rFonts w:ascii="Arial" w:hAnsi="Arial" w:cs="Arial"/>
          <w:color w:val="000000"/>
          <w:sz w:val="18"/>
          <w:shd w:val="clear" w:color="auto" w:fill="FFFFFF"/>
        </w:rPr>
      </w:pPr>
      <w:r w:rsidRPr="00C176D2">
        <w:rPr>
          <w:rFonts w:ascii="Arial" w:hAnsi="Arial" w:cs="Arial"/>
          <w:color w:val="000000"/>
          <w:sz w:val="18"/>
          <w:shd w:val="clear" w:color="auto" w:fill="FFFFFF"/>
        </w:rPr>
        <w:t>EBMUD is an Equal Opportunity Employer: Females/Minorities/Veterans/Disability</w:t>
      </w:r>
    </w:p>
    <w:p w:rsidR="002D6933" w:rsidRDefault="004E6587" w:rsidP="004E6587">
      <w:pPr>
        <w:jc w:val="center"/>
      </w:pPr>
      <w:hyperlink r:id="rId9" w:history="1">
        <w:r w:rsidRPr="00C176D2">
          <w:rPr>
            <w:rStyle w:val="Hyperlink"/>
            <w:rFonts w:ascii="Arial" w:hAnsi="Arial" w:cs="Arial"/>
            <w:sz w:val="18"/>
            <w:shd w:val="clear" w:color="auto" w:fill="FFFFFF"/>
          </w:rPr>
          <w:t>www.ebmud.com</w:t>
        </w:r>
      </w:hyperlink>
    </w:p>
    <w:sectPr w:rsidR="002D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B7A"/>
    <w:multiLevelType w:val="hybridMultilevel"/>
    <w:tmpl w:val="67800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5688A"/>
    <w:multiLevelType w:val="hybridMultilevel"/>
    <w:tmpl w:val="4854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87"/>
    <w:rsid w:val="002D6933"/>
    <w:rsid w:val="004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6587"/>
    <w:pPr>
      <w:spacing w:after="120" w:line="240" w:lineRule="auto"/>
    </w:pPr>
    <w:rPr>
      <w:rFonts w:ascii="Gill Sans MT" w:eastAsia="Times New Roman" w:hAnsi="Gill Sans MT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4E6587"/>
    <w:rPr>
      <w:rFonts w:ascii="Gill Sans MT" w:eastAsia="Times New Roman" w:hAnsi="Gill Sans MT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658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6587"/>
    <w:pPr>
      <w:spacing w:after="120" w:line="240" w:lineRule="auto"/>
    </w:pPr>
    <w:rPr>
      <w:rFonts w:ascii="Gill Sans MT" w:eastAsia="Times New Roman" w:hAnsi="Gill Sans MT" w:cs="Times New Roman"/>
      <w:sz w:val="21"/>
      <w:szCs w:val="24"/>
    </w:rPr>
  </w:style>
  <w:style w:type="character" w:customStyle="1" w:styleId="BodyTextChar">
    <w:name w:val="Body Text Char"/>
    <w:basedOn w:val="DefaultParagraphFont"/>
    <w:link w:val="BodyText"/>
    <w:rsid w:val="004E6587"/>
    <w:rPr>
      <w:rFonts w:ascii="Gill Sans MT" w:eastAsia="Times New Roman" w:hAnsi="Gill Sans MT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mud.com/job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bmud.com/jo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bmud.com/jobs/job-resources/employee-benefits-progra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bm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3199</Characters>
  <Application>Microsoft Office Word</Application>
  <DocSecurity>0</DocSecurity>
  <Lines>26</Lines>
  <Paragraphs>7</Paragraphs>
  <ScaleCrop>false</ScaleCrop>
  <Company>East Bay Municipal Utility District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Pittman, Sheena</dc:creator>
  <cp:lastModifiedBy>Pittman, Sheena</cp:lastModifiedBy>
  <cp:revision>1</cp:revision>
  <dcterms:created xsi:type="dcterms:W3CDTF">2021-01-22T16:21:00Z</dcterms:created>
  <dcterms:modified xsi:type="dcterms:W3CDTF">2021-01-22T16:23:00Z</dcterms:modified>
</cp:coreProperties>
</file>